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7304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8C"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spellStart"/>
      <w:r w:rsidRPr="0042278C">
        <w:rPr>
          <w:rFonts w:ascii="Times New Roman" w:hAnsi="Times New Roman" w:cs="Times New Roman"/>
          <w:b/>
          <w:sz w:val="28"/>
          <w:szCs w:val="28"/>
        </w:rPr>
        <w:t>дропперами</w:t>
      </w:r>
      <w:proofErr w:type="spellEnd"/>
      <w:r w:rsidRPr="0042278C">
        <w:rPr>
          <w:rFonts w:ascii="Times New Roman" w:hAnsi="Times New Roman" w:cs="Times New Roman"/>
          <w:b/>
          <w:sz w:val="28"/>
          <w:szCs w:val="28"/>
        </w:rPr>
        <w:t>: блокировка карт и лимит на переводы</w:t>
      </w:r>
    </w:p>
    <w:p w14:paraId="42222C6E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 xml:space="preserve">С 15 мая начал действовать новый закон, который ограничит возможности </w:t>
      </w:r>
      <w:proofErr w:type="spellStart"/>
      <w:r w:rsidRPr="0042278C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42278C">
        <w:rPr>
          <w:rFonts w:ascii="Times New Roman" w:hAnsi="Times New Roman" w:cs="Times New Roman"/>
          <w:sz w:val="28"/>
          <w:szCs w:val="28"/>
        </w:rPr>
        <w:t xml:space="preserve"> – участников преступных схем. По закону заблокировать карту и доступ к онлайн-банку могут, если человек попал в базу данных Банка Ро</w:t>
      </w:r>
      <w:r>
        <w:rPr>
          <w:rFonts w:ascii="Times New Roman" w:hAnsi="Times New Roman" w:cs="Times New Roman"/>
          <w:sz w:val="28"/>
          <w:szCs w:val="28"/>
        </w:rPr>
        <w:t>ссии о мошеннических операциях.</w:t>
      </w:r>
    </w:p>
    <w:p w14:paraId="340F58D8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 xml:space="preserve">Если кредитная организация этого не сделала, то с 15 мая банк может ввести лимит на переводы для таких клиентов – не более 100 тысяч рублей в месяц. База данных Банка России формируется на основе сведений из банков обо всех случаях и попытках мошенничества – операциях, по которым заявили клиенты о своём несогласии. Доступ к указанной базе данных есть у всех кредитных организаций </w:t>
      </w:r>
      <w:r>
        <w:rPr>
          <w:rFonts w:ascii="Times New Roman" w:hAnsi="Times New Roman" w:cs="Times New Roman"/>
          <w:sz w:val="28"/>
          <w:szCs w:val="28"/>
        </w:rPr>
        <w:t>и у правоохранительных органов.</w:t>
      </w:r>
    </w:p>
    <w:p w14:paraId="4BD02AFD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>ВАЖНО! Если сведения о незаконных действиях человека поступили в базу из органов внутренних дел, в этом случае банк обязан заблокировать</w:t>
      </w:r>
      <w:r>
        <w:rPr>
          <w:rFonts w:ascii="Times New Roman" w:hAnsi="Times New Roman" w:cs="Times New Roman"/>
          <w:sz w:val="28"/>
          <w:szCs w:val="28"/>
        </w:rPr>
        <w:t xml:space="preserve"> карты и доступ к онлайн-банку.</w:t>
      </w:r>
    </w:p>
    <w:p w14:paraId="0C0E018F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 xml:space="preserve">Почему лимит 100 тысяч рублей? При таком ограничении можно совершать </w:t>
      </w:r>
      <w:proofErr w:type="spellStart"/>
      <w:r w:rsidRPr="0042278C">
        <w:rPr>
          <w:rFonts w:ascii="Times New Roman" w:hAnsi="Times New Roman" w:cs="Times New Roman"/>
          <w:sz w:val="28"/>
          <w:szCs w:val="28"/>
        </w:rPr>
        <w:t>жизнено</w:t>
      </w:r>
      <w:proofErr w:type="spellEnd"/>
      <w:r w:rsidRPr="0042278C">
        <w:rPr>
          <w:rFonts w:ascii="Times New Roman" w:hAnsi="Times New Roman" w:cs="Times New Roman"/>
          <w:sz w:val="28"/>
          <w:szCs w:val="28"/>
        </w:rPr>
        <w:t xml:space="preserve"> важные переводы, но сложно выводить и обналичивать похищенные денежные средства. Если необходимо перевести больше 100 тысяч рублей необходимо обратиться в отделение банка с паспортом или иным документом, удостоверяющим личность. Ограничение не коснется платежей в адрес юридических лиц, человек сможет оплачивать покупки в магазинах (</w:t>
      </w:r>
      <w:proofErr w:type="spellStart"/>
      <w:r w:rsidRPr="0042278C">
        <w:rPr>
          <w:rFonts w:ascii="Times New Roman" w:hAnsi="Times New Roman" w:cs="Times New Roman"/>
          <w:sz w:val="28"/>
          <w:szCs w:val="28"/>
        </w:rPr>
        <w:t>маркет</w:t>
      </w:r>
      <w:r>
        <w:rPr>
          <w:rFonts w:ascii="Times New Roman" w:hAnsi="Times New Roman" w:cs="Times New Roman"/>
          <w:sz w:val="28"/>
          <w:szCs w:val="28"/>
        </w:rPr>
        <w:t>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>) и коммунальные услуги.</w:t>
      </w:r>
    </w:p>
    <w:p w14:paraId="105E6FAB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 xml:space="preserve">Как не стать </w:t>
      </w:r>
      <w:proofErr w:type="spellStart"/>
      <w:r w:rsidRPr="0042278C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Pr="0042278C">
        <w:rPr>
          <w:rFonts w:ascii="Times New Roman" w:hAnsi="Times New Roman" w:cs="Times New Roman"/>
          <w:sz w:val="28"/>
          <w:szCs w:val="28"/>
        </w:rPr>
        <w:t xml:space="preserve"> случайно? Иногда граждане не знают, что являются соучастниками преступной схемы. Чтобы защитить себя: - не передавайте свои банковские карты посторонним лицам - не переводите денежные средства по просьбе незнакомых людей - не предоставляйте никому доступ к своему онлайн-банку - не переводите ошибочно поступившие вам денежные средства – обратитесь в банк </w:t>
      </w:r>
      <w:r>
        <w:rPr>
          <w:rFonts w:ascii="Times New Roman" w:hAnsi="Times New Roman" w:cs="Times New Roman"/>
          <w:sz w:val="28"/>
          <w:szCs w:val="28"/>
        </w:rPr>
        <w:t>и сообщите об указанном случае.</w:t>
      </w:r>
    </w:p>
    <w:p w14:paraId="11EEA6C0" w14:textId="77777777" w:rsidR="00552FCD" w:rsidRPr="0042278C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8C">
        <w:rPr>
          <w:rFonts w:ascii="Times New Roman" w:hAnsi="Times New Roman" w:cs="Times New Roman"/>
          <w:sz w:val="28"/>
          <w:szCs w:val="28"/>
        </w:rPr>
        <w:t>Что делать, если вашу банковскую карту заблокировали по ошибке? - обратитесь в свой банк с заявлением, ваше обращение направят в Банк России не позднее следующего рабочего дня - отправьте заявление в Банк России через Интернет-приёмную, укажите тему письм</w:t>
      </w:r>
      <w:r>
        <w:rPr>
          <w:rFonts w:ascii="Times New Roman" w:hAnsi="Times New Roman" w:cs="Times New Roman"/>
          <w:sz w:val="28"/>
          <w:szCs w:val="28"/>
        </w:rPr>
        <w:t>а «Информационная безопасность»</w:t>
      </w:r>
    </w:p>
    <w:p w14:paraId="0B7FCD00" w14:textId="77777777" w:rsidR="00552FCD" w:rsidRDefault="00552FCD" w:rsidP="0055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 своих близких!</w:t>
      </w:r>
    </w:p>
    <w:p w14:paraId="0B71B131" w14:textId="77777777" w:rsidR="000B09F1" w:rsidRDefault="000B09F1">
      <w:bookmarkStart w:id="0" w:name="_GoBack"/>
      <w:bookmarkEnd w:id="0"/>
    </w:p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EC"/>
    <w:rsid w:val="000B09F1"/>
    <w:rsid w:val="00552FCD"/>
    <w:rsid w:val="00A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F9C0-4E11-419F-A049-E8F681EC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2025-06-22T11:32:00Z</dcterms:created>
  <dcterms:modified xsi:type="dcterms:W3CDTF">2025-06-22T11:32:00Z</dcterms:modified>
</cp:coreProperties>
</file>